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787E7D" w:rsidRDefault="00787E7D" w:rsidP="00D47F7B">
      <w:pPr>
        <w:pStyle w:val="Normlnweb"/>
        <w:rPr>
          <w:rFonts w:ascii="Arial" w:hAnsi="Arial" w:cs="Arial"/>
          <w:b/>
          <w:noProof/>
          <w:sz w:val="60"/>
          <w:szCs w:val="60"/>
        </w:rPr>
      </w:pPr>
      <w:r w:rsidRPr="00787E7D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05195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9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80" w:rsidRPr="00787E7D">
        <w:rPr>
          <w:rFonts w:ascii="Arial" w:hAnsi="Arial" w:cs="Arial"/>
          <w:b/>
          <w:noProof/>
          <w:sz w:val="60"/>
          <w:szCs w:val="60"/>
        </w:rPr>
        <w:t>Špióni v převleku</w:t>
      </w:r>
      <w:r w:rsidR="008B4283" w:rsidRPr="00787E7D">
        <w:rPr>
          <w:rFonts w:ascii="Arial" w:hAnsi="Arial" w:cs="Arial"/>
          <w:b/>
          <w:noProof/>
          <w:sz w:val="60"/>
          <w:szCs w:val="60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434919" w:rsidRPr="00434919">
        <w:rPr>
          <w:rFonts w:ascii="Arial" w:hAnsi="Arial" w:cs="Arial"/>
        </w:rPr>
        <w:t>Spies</w:t>
      </w:r>
      <w:proofErr w:type="spellEnd"/>
      <w:r w:rsidR="00434919" w:rsidRPr="00434919">
        <w:rPr>
          <w:rFonts w:ascii="Arial" w:hAnsi="Arial" w:cs="Arial"/>
        </w:rPr>
        <w:t xml:space="preserve"> in </w:t>
      </w:r>
      <w:proofErr w:type="spellStart"/>
      <w:r w:rsidR="00434919" w:rsidRPr="00434919">
        <w:rPr>
          <w:rFonts w:ascii="Arial" w:hAnsi="Arial" w:cs="Arial"/>
        </w:rPr>
        <w:t>Disguise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34919">
        <w:rPr>
          <w:rFonts w:ascii="Arial" w:hAnsi="Arial" w:cs="Arial"/>
          <w:b/>
        </w:rPr>
        <w:t>26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="00434919">
        <w:rPr>
          <w:rFonts w:ascii="Arial" w:hAnsi="Arial" w:cs="Arial"/>
          <w:b/>
        </w:rPr>
        <w:t>2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344639" w:rsidRDefault="00D47F7B" w:rsidP="00D47F7B">
      <w:pPr>
        <w:pStyle w:val="Normln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proofErr w:type="spellStart"/>
      <w:r w:rsidR="00434919" w:rsidRPr="00434919">
        <w:rPr>
          <w:rFonts w:ascii="Arial" w:hAnsi="Arial" w:cs="Arial"/>
        </w:rPr>
        <w:t>Troy</w:t>
      </w:r>
      <w:proofErr w:type="spellEnd"/>
      <w:r w:rsidR="00434919" w:rsidRPr="00434919">
        <w:rPr>
          <w:rFonts w:ascii="Arial" w:hAnsi="Arial" w:cs="Arial"/>
        </w:rPr>
        <w:t xml:space="preserve"> </w:t>
      </w:r>
      <w:proofErr w:type="spellStart"/>
      <w:r w:rsidR="00434919" w:rsidRPr="00434919">
        <w:rPr>
          <w:rFonts w:ascii="Arial" w:hAnsi="Arial" w:cs="Arial"/>
        </w:rPr>
        <w:t>Quane</w:t>
      </w:r>
      <w:proofErr w:type="spellEnd"/>
      <w:r w:rsidR="00434919" w:rsidRPr="00434919">
        <w:rPr>
          <w:rFonts w:ascii="Arial" w:hAnsi="Arial" w:cs="Arial"/>
        </w:rPr>
        <w:t>, Nick Bruno</w:t>
      </w:r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DB6A83">
        <w:rPr>
          <w:rFonts w:ascii="Arial" w:hAnsi="Arial" w:cs="Arial"/>
        </w:rPr>
        <w:t xml:space="preserve">Scénář: </w:t>
      </w:r>
      <w:r w:rsidR="00B907BC" w:rsidRPr="00B907BC">
        <w:rPr>
          <w:rFonts w:ascii="Arial" w:hAnsi="Arial" w:cs="Arial"/>
        </w:rPr>
        <w:t xml:space="preserve">Brad </w:t>
      </w:r>
      <w:proofErr w:type="spellStart"/>
      <w:r w:rsidR="00B907BC" w:rsidRPr="00B907BC">
        <w:rPr>
          <w:rFonts w:ascii="Arial" w:hAnsi="Arial" w:cs="Arial"/>
        </w:rPr>
        <w:t>Copeland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434919" w:rsidRPr="00434919">
        <w:rPr>
          <w:rFonts w:ascii="Arial" w:hAnsi="Arial" w:cs="Arial"/>
        </w:rPr>
        <w:t xml:space="preserve">Theodore </w:t>
      </w:r>
      <w:proofErr w:type="spellStart"/>
      <w:r w:rsidR="00434919" w:rsidRPr="00434919">
        <w:rPr>
          <w:rFonts w:ascii="Arial" w:hAnsi="Arial" w:cs="Arial"/>
        </w:rPr>
        <w:t>Shapiro</w:t>
      </w:r>
      <w:proofErr w:type="spellEnd"/>
    </w:p>
    <w:p w:rsidR="00797494" w:rsidRPr="00DB6A83" w:rsidRDefault="00AB3696" w:rsidP="00797494">
      <w:pPr>
        <w:pStyle w:val="Normlnweb"/>
        <w:rPr>
          <w:rFonts w:ascii="Arial" w:hAnsi="Arial" w:cs="Arial"/>
        </w:rPr>
      </w:pPr>
      <w:r w:rsidRPr="0031056D">
        <w:rPr>
          <w:rFonts w:ascii="Arial" w:hAnsi="Arial" w:cs="Arial"/>
        </w:rPr>
        <w:t>Hrají (v českém znění):</w:t>
      </w:r>
      <w:r w:rsidR="00D47F7B" w:rsidRPr="00DB6A83">
        <w:rPr>
          <w:rFonts w:ascii="Arial" w:hAnsi="Arial" w:cs="Arial"/>
        </w:rPr>
        <w:t xml:space="preserve"> </w:t>
      </w:r>
      <w:r w:rsidR="00423981">
        <w:rPr>
          <w:rFonts w:ascii="Arial" w:hAnsi="Arial" w:cs="Arial"/>
        </w:rPr>
        <w:t xml:space="preserve">Adam Mišík, Michal </w:t>
      </w:r>
      <w:proofErr w:type="spellStart"/>
      <w:r w:rsidR="00423981">
        <w:rPr>
          <w:rFonts w:ascii="Arial" w:hAnsi="Arial" w:cs="Arial"/>
        </w:rPr>
        <w:t>Holán</w:t>
      </w:r>
      <w:proofErr w:type="spellEnd"/>
      <w:r w:rsidR="00423981">
        <w:rPr>
          <w:rFonts w:ascii="Arial" w:hAnsi="Arial" w:cs="Arial"/>
        </w:rPr>
        <w:t xml:space="preserve">, </w:t>
      </w:r>
      <w:r w:rsidR="000B72A4">
        <w:rPr>
          <w:rFonts w:ascii="Arial" w:hAnsi="Arial" w:cs="Arial"/>
        </w:rPr>
        <w:t xml:space="preserve">Jiří Krejčí, Zdeněk Mahdal, Nikol </w:t>
      </w:r>
      <w:proofErr w:type="spellStart"/>
      <w:r w:rsidR="000B72A4">
        <w:rPr>
          <w:rFonts w:ascii="Arial" w:hAnsi="Arial" w:cs="Arial"/>
        </w:rPr>
        <w:t>Kouklová</w:t>
      </w:r>
      <w:proofErr w:type="spellEnd"/>
      <w:r w:rsidR="000B72A4">
        <w:rPr>
          <w:rFonts w:ascii="Arial" w:hAnsi="Arial" w:cs="Arial"/>
        </w:rPr>
        <w:t>, Jolana Smyčková</w:t>
      </w:r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787E7D" w:rsidRDefault="00787E7D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0A303F" w:rsidRPr="00AB3696" w:rsidRDefault="00D56E33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</w:rPr>
      </w:pPr>
      <w:r w:rsidRPr="00AB3696">
        <w:rPr>
          <w:rFonts w:ascii="Arial" w:hAnsi="Arial" w:cs="Arial"/>
          <w:b/>
        </w:rPr>
        <w:t>Když nejlepší špión hledá dokonalé maskování, může narazit na určité potíže. Zejména, pokud jej dostane do parády geniální vynálezce, který je schopen pěkných úletů. A to někdy doslova</w:t>
      </w:r>
      <w:r w:rsidR="00AB3696" w:rsidRPr="00AB3696">
        <w:rPr>
          <w:rFonts w:ascii="Arial" w:hAnsi="Arial" w:cs="Arial"/>
          <w:b/>
        </w:rPr>
        <w:t>.</w:t>
      </w:r>
    </w:p>
    <w:p w:rsidR="00F62E43" w:rsidRDefault="00D56E33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Bylo by téměř nemožné najít dva tak odlišné hrdiny</w:t>
      </w:r>
      <w:r w:rsidR="003D757A">
        <w:rPr>
          <w:rFonts w:ascii="Arial" w:hAnsi="Arial" w:cs="Arial"/>
        </w:rPr>
        <w:t>,</w:t>
      </w:r>
      <w:r w:rsidR="00F62E43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jsou</w:t>
      </w:r>
      <w:r w:rsidR="003D757A">
        <w:rPr>
          <w:rFonts w:ascii="Arial" w:hAnsi="Arial" w:cs="Arial"/>
        </w:rPr>
        <w:t xml:space="preserve"> </w:t>
      </w:r>
      <w:r w:rsidR="00F62E43">
        <w:rPr>
          <w:rFonts w:ascii="Arial" w:hAnsi="Arial" w:cs="Arial"/>
        </w:rPr>
        <w:t>legendární s</w:t>
      </w:r>
      <w:r w:rsidR="003D757A">
        <w:rPr>
          <w:rFonts w:ascii="Arial" w:hAnsi="Arial" w:cs="Arial"/>
        </w:rPr>
        <w:t xml:space="preserve">uperšpión Lance Sterling </w:t>
      </w:r>
      <w:r>
        <w:rPr>
          <w:rFonts w:ascii="Arial" w:hAnsi="Arial" w:cs="Arial"/>
        </w:rPr>
        <w:t>a</w:t>
      </w:r>
      <w:r w:rsidR="003D757A">
        <w:rPr>
          <w:rFonts w:ascii="Arial" w:hAnsi="Arial" w:cs="Arial"/>
        </w:rPr>
        <w:t xml:space="preserve"> geniální</w:t>
      </w:r>
      <w:r w:rsidR="00434919" w:rsidRPr="00434919">
        <w:rPr>
          <w:rFonts w:ascii="Arial" w:hAnsi="Arial" w:cs="Arial"/>
        </w:rPr>
        <w:t xml:space="preserve"> vynálezce Walter </w:t>
      </w:r>
      <w:proofErr w:type="spellStart"/>
      <w:r w:rsidR="00434919" w:rsidRPr="00434919">
        <w:rPr>
          <w:rFonts w:ascii="Arial" w:hAnsi="Arial" w:cs="Arial"/>
        </w:rPr>
        <w:t>Beckett</w:t>
      </w:r>
      <w:proofErr w:type="spellEnd"/>
      <w:r w:rsidR="00434919" w:rsidRPr="00434919">
        <w:rPr>
          <w:rFonts w:ascii="Arial" w:hAnsi="Arial" w:cs="Arial"/>
        </w:rPr>
        <w:t xml:space="preserve">. </w:t>
      </w:r>
      <w:r w:rsidR="00F62E43">
        <w:rPr>
          <w:rFonts w:ascii="Arial" w:hAnsi="Arial" w:cs="Arial"/>
        </w:rPr>
        <w:t xml:space="preserve">Agent Lance </w:t>
      </w:r>
      <w:r w:rsidR="00434919" w:rsidRPr="00434919">
        <w:rPr>
          <w:rFonts w:ascii="Arial" w:hAnsi="Arial" w:cs="Arial"/>
        </w:rPr>
        <w:t>kultivovaný, elegantní</w:t>
      </w:r>
      <w:r w:rsidR="00F62E43">
        <w:rPr>
          <w:rFonts w:ascii="Arial" w:hAnsi="Arial" w:cs="Arial"/>
        </w:rPr>
        <w:t>,</w:t>
      </w:r>
      <w:r w:rsidR="00434919" w:rsidRPr="00434919">
        <w:rPr>
          <w:rFonts w:ascii="Arial" w:hAnsi="Arial" w:cs="Arial"/>
        </w:rPr>
        <w:t xml:space="preserve"> nonšalantní</w:t>
      </w:r>
      <w:r w:rsidR="00F62E43">
        <w:rPr>
          <w:rFonts w:ascii="Arial" w:hAnsi="Arial" w:cs="Arial"/>
        </w:rPr>
        <w:t>, prostě naprosto dokonalý</w:t>
      </w:r>
      <w:r>
        <w:rPr>
          <w:rFonts w:ascii="Arial" w:hAnsi="Arial" w:cs="Arial"/>
        </w:rPr>
        <w:t xml:space="preserve"> za všech okolností</w:t>
      </w:r>
      <w:r w:rsidR="00E95963">
        <w:rPr>
          <w:rFonts w:ascii="Arial" w:hAnsi="Arial" w:cs="Arial"/>
        </w:rPr>
        <w:t>. Zatím</w:t>
      </w:r>
      <w:r w:rsidR="00434919" w:rsidRPr="00434919">
        <w:rPr>
          <w:rFonts w:ascii="Arial" w:hAnsi="Arial" w:cs="Arial"/>
        </w:rPr>
        <w:t xml:space="preserve">co Walter … </w:t>
      </w:r>
      <w:r w:rsidR="00F62E43">
        <w:rPr>
          <w:rFonts w:ascii="Arial" w:hAnsi="Arial" w:cs="Arial"/>
        </w:rPr>
        <w:t>ne</w:t>
      </w:r>
      <w:r>
        <w:rPr>
          <w:rFonts w:ascii="Arial" w:hAnsi="Arial" w:cs="Arial"/>
        </w:rPr>
        <w:t>ní</w:t>
      </w:r>
      <w:r w:rsidR="00434919" w:rsidRPr="00434919">
        <w:rPr>
          <w:rFonts w:ascii="Arial" w:hAnsi="Arial" w:cs="Arial"/>
        </w:rPr>
        <w:t xml:space="preserve">. </w:t>
      </w:r>
      <w:r w:rsidR="002C3A18">
        <w:rPr>
          <w:rFonts w:ascii="Arial" w:hAnsi="Arial" w:cs="Arial"/>
        </w:rPr>
        <w:t>Ten je prostě jen geniální</w:t>
      </w:r>
      <w:r w:rsidR="000A303F">
        <w:rPr>
          <w:rFonts w:ascii="Arial" w:hAnsi="Arial" w:cs="Arial"/>
        </w:rPr>
        <w:t xml:space="preserve">. </w:t>
      </w:r>
      <w:r w:rsidR="002C3A18">
        <w:rPr>
          <w:rFonts w:ascii="Arial" w:hAnsi="Arial" w:cs="Arial"/>
        </w:rPr>
        <w:t>N</w:t>
      </w:r>
      <w:r w:rsidR="000A303F">
        <w:rPr>
          <w:rFonts w:ascii="Arial" w:hAnsi="Arial" w:cs="Arial"/>
        </w:rPr>
        <w:t xml:space="preserve">áročnou </w:t>
      </w:r>
      <w:r w:rsidR="00F62E43">
        <w:rPr>
          <w:rFonts w:ascii="Arial" w:hAnsi="Arial" w:cs="Arial"/>
        </w:rPr>
        <w:t xml:space="preserve">universitu </w:t>
      </w:r>
      <w:r w:rsidR="002C3A18">
        <w:rPr>
          <w:rFonts w:ascii="Arial" w:hAnsi="Arial" w:cs="Arial"/>
        </w:rPr>
        <w:t xml:space="preserve">vystudoval </w:t>
      </w:r>
      <w:r w:rsidR="005E074E">
        <w:rPr>
          <w:rFonts w:ascii="Arial" w:hAnsi="Arial" w:cs="Arial"/>
        </w:rPr>
        <w:t xml:space="preserve">už </w:t>
      </w:r>
      <w:r w:rsidR="00F62E43">
        <w:rPr>
          <w:rFonts w:ascii="Arial" w:hAnsi="Arial" w:cs="Arial"/>
        </w:rPr>
        <w:t xml:space="preserve">v patnácti letech a </w:t>
      </w:r>
      <w:r w:rsidR="005E074E">
        <w:rPr>
          <w:rFonts w:ascii="Arial" w:hAnsi="Arial" w:cs="Arial"/>
        </w:rPr>
        <w:t>teď</w:t>
      </w:r>
      <w:r w:rsidR="00F62E43">
        <w:rPr>
          <w:rFonts w:ascii="Arial" w:hAnsi="Arial" w:cs="Arial"/>
        </w:rPr>
        <w:t xml:space="preserve"> </w:t>
      </w:r>
      <w:r w:rsidR="000A303F">
        <w:rPr>
          <w:rFonts w:ascii="Arial" w:hAnsi="Arial" w:cs="Arial"/>
        </w:rPr>
        <w:t xml:space="preserve">zrovna </w:t>
      </w:r>
      <w:r w:rsidR="00F62E43">
        <w:rPr>
          <w:rFonts w:ascii="Arial" w:hAnsi="Arial" w:cs="Arial"/>
        </w:rPr>
        <w:t>pracuje na tajných výzkumných projektech pro ještě tajnější vládní služb</w:t>
      </w:r>
      <w:r w:rsidR="002C3A18">
        <w:rPr>
          <w:rFonts w:ascii="Arial" w:hAnsi="Arial" w:cs="Arial"/>
        </w:rPr>
        <w:t>u</w:t>
      </w:r>
      <w:r w:rsidR="00F62E43">
        <w:rPr>
          <w:rFonts w:ascii="Arial" w:hAnsi="Arial" w:cs="Arial"/>
        </w:rPr>
        <w:t>.</w:t>
      </w:r>
      <w:r w:rsidR="000A303F">
        <w:rPr>
          <w:rFonts w:ascii="Arial" w:hAnsi="Arial" w:cs="Arial"/>
        </w:rPr>
        <w:t xml:space="preserve"> To, </w:t>
      </w:r>
      <w:r w:rsidR="002C3A18">
        <w:rPr>
          <w:rFonts w:ascii="Arial" w:hAnsi="Arial" w:cs="Arial"/>
        </w:rPr>
        <w:t>ž</w:t>
      </w:r>
      <w:r w:rsidR="000A303F">
        <w:rPr>
          <w:rFonts w:ascii="Arial" w:hAnsi="Arial" w:cs="Arial"/>
        </w:rPr>
        <w:t>e se ti</w:t>
      </w:r>
      <w:r w:rsidR="002C3A18">
        <w:rPr>
          <w:rFonts w:ascii="Arial" w:hAnsi="Arial" w:cs="Arial"/>
        </w:rPr>
        <w:t>to</w:t>
      </w:r>
      <w:r w:rsidR="000A303F">
        <w:rPr>
          <w:rFonts w:ascii="Arial" w:hAnsi="Arial" w:cs="Arial"/>
        </w:rPr>
        <w:t xml:space="preserve"> dva dají někdy dohromady jako parťáci v</w:t>
      </w:r>
      <w:r w:rsidR="002C3A18">
        <w:rPr>
          <w:rFonts w:ascii="Arial" w:hAnsi="Arial" w:cs="Arial"/>
        </w:rPr>
        <w:t> </w:t>
      </w:r>
      <w:r w:rsidR="000A303F">
        <w:rPr>
          <w:rFonts w:ascii="Arial" w:hAnsi="Arial" w:cs="Arial"/>
        </w:rPr>
        <w:t>akci</w:t>
      </w:r>
      <w:r w:rsidR="002C3A18">
        <w:rPr>
          <w:rFonts w:ascii="Arial" w:hAnsi="Arial" w:cs="Arial"/>
        </w:rPr>
        <w:t>,</w:t>
      </w:r>
      <w:r w:rsidR="000A303F">
        <w:rPr>
          <w:rFonts w:ascii="Arial" w:hAnsi="Arial" w:cs="Arial"/>
        </w:rPr>
        <w:t xml:space="preserve"> by si </w:t>
      </w:r>
      <w:r w:rsidR="002C3A18">
        <w:rPr>
          <w:rFonts w:ascii="Arial" w:hAnsi="Arial" w:cs="Arial"/>
        </w:rPr>
        <w:t>nedokázal asi představit ani ten největší padouch.</w:t>
      </w:r>
    </w:p>
    <w:p w:rsidR="00434919" w:rsidRDefault="002C3A18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Jenže na to dojde právě teď, kdy je potřeba zachránit svět před jedním takovým, před </w:t>
      </w:r>
      <w:r w:rsidRPr="002C3A18">
        <w:rPr>
          <w:rFonts w:ascii="Arial" w:hAnsi="Arial" w:cs="Arial"/>
        </w:rPr>
        <w:t>Keller</w:t>
      </w:r>
      <w:r>
        <w:rPr>
          <w:rFonts w:ascii="Arial" w:hAnsi="Arial" w:cs="Arial"/>
        </w:rPr>
        <w:t xml:space="preserve">em </w:t>
      </w:r>
      <w:proofErr w:type="spellStart"/>
      <w:r w:rsidRPr="002C3A18">
        <w:rPr>
          <w:rFonts w:ascii="Arial" w:hAnsi="Arial" w:cs="Arial"/>
        </w:rPr>
        <w:t>Killian</w:t>
      </w:r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>, zlosynem číslo 1. Walter je totiž vynálezcem b</w:t>
      </w:r>
      <w:r w:rsidR="000A303F">
        <w:rPr>
          <w:rFonts w:ascii="Arial" w:hAnsi="Arial" w:cs="Arial"/>
        </w:rPr>
        <w:t>iodynamické</w:t>
      </w:r>
      <w:r>
        <w:rPr>
          <w:rFonts w:ascii="Arial" w:hAnsi="Arial" w:cs="Arial"/>
        </w:rPr>
        <w:t>ho</w:t>
      </w:r>
      <w:r w:rsidR="000A303F">
        <w:rPr>
          <w:rFonts w:ascii="Arial" w:hAnsi="Arial" w:cs="Arial"/>
        </w:rPr>
        <w:t xml:space="preserve"> maskování</w:t>
      </w:r>
      <w:r>
        <w:rPr>
          <w:rFonts w:ascii="Arial" w:hAnsi="Arial" w:cs="Arial"/>
        </w:rPr>
        <w:t xml:space="preserve">, které </w:t>
      </w:r>
      <w:r w:rsidR="00D56E33">
        <w:rPr>
          <w:rFonts w:ascii="Arial" w:hAnsi="Arial" w:cs="Arial"/>
        </w:rPr>
        <w:t>špiónům</w:t>
      </w:r>
      <w:r>
        <w:rPr>
          <w:rFonts w:ascii="Arial" w:hAnsi="Arial" w:cs="Arial"/>
        </w:rPr>
        <w:t xml:space="preserve"> umožní dokonalý převlek. Či spíše převtělení. A tak se díky tomuto vynálezu Lance promění v </w:t>
      </w:r>
      <w:r w:rsidRPr="00434919">
        <w:rPr>
          <w:rFonts w:ascii="Arial" w:hAnsi="Arial" w:cs="Arial"/>
        </w:rPr>
        <w:t xml:space="preserve">statečného, divokého, majestátního </w:t>
      </w:r>
      <w:r>
        <w:rPr>
          <w:rFonts w:ascii="Arial" w:hAnsi="Arial" w:cs="Arial"/>
        </w:rPr>
        <w:t xml:space="preserve">a dokonale nenápadného tvora …. v holuba. </w:t>
      </w:r>
      <w:r w:rsidR="00D56E33">
        <w:rPr>
          <w:rFonts w:ascii="Arial" w:hAnsi="Arial" w:cs="Arial"/>
        </w:rPr>
        <w:t>Geniální. Hol</w:t>
      </w:r>
      <w:r w:rsidR="00E95963">
        <w:rPr>
          <w:rFonts w:ascii="Arial" w:hAnsi="Arial" w:cs="Arial"/>
        </w:rPr>
        <w:t>u</w:t>
      </w:r>
      <w:r w:rsidR="00D56E33">
        <w:rPr>
          <w:rFonts w:ascii="Arial" w:hAnsi="Arial" w:cs="Arial"/>
        </w:rPr>
        <w:t>b</w:t>
      </w:r>
      <w:r w:rsidR="00E95963">
        <w:rPr>
          <w:rFonts w:ascii="Arial" w:hAnsi="Arial" w:cs="Arial"/>
        </w:rPr>
        <w:t>i</w:t>
      </w:r>
      <w:r w:rsidR="00D56E33">
        <w:rPr>
          <w:rFonts w:ascii="Arial" w:hAnsi="Arial" w:cs="Arial"/>
        </w:rPr>
        <w:t xml:space="preserve"> jsou všude, nikdo si jich moc nevšímá a umí létat. </w:t>
      </w:r>
      <w:r>
        <w:rPr>
          <w:rFonts w:ascii="Arial" w:hAnsi="Arial" w:cs="Arial"/>
        </w:rPr>
        <w:t>Od té chvíle W</w:t>
      </w:r>
      <w:r w:rsidRPr="00434919">
        <w:rPr>
          <w:rFonts w:ascii="Arial" w:hAnsi="Arial" w:cs="Arial"/>
        </w:rPr>
        <w:t>alter a Lance</w:t>
      </w:r>
      <w:r w:rsidR="00434919" w:rsidRPr="00434919">
        <w:rPr>
          <w:rFonts w:ascii="Arial" w:hAnsi="Arial" w:cs="Arial"/>
        </w:rPr>
        <w:t xml:space="preserve"> musí pracovat jako </w:t>
      </w:r>
      <w:r>
        <w:rPr>
          <w:rFonts w:ascii="Arial" w:hAnsi="Arial" w:cs="Arial"/>
        </w:rPr>
        <w:t xml:space="preserve">dokonale sehraný </w:t>
      </w:r>
      <w:r w:rsidR="00434919" w:rsidRPr="00434919">
        <w:rPr>
          <w:rFonts w:ascii="Arial" w:hAnsi="Arial" w:cs="Arial"/>
        </w:rPr>
        <w:t xml:space="preserve">tým, </w:t>
      </w:r>
      <w:r>
        <w:rPr>
          <w:rFonts w:ascii="Arial" w:hAnsi="Arial" w:cs="Arial"/>
        </w:rPr>
        <w:t>jinak</w:t>
      </w:r>
      <w:r w:rsidR="00434919" w:rsidRPr="00434919">
        <w:rPr>
          <w:rFonts w:ascii="Arial" w:hAnsi="Arial" w:cs="Arial"/>
        </w:rPr>
        <w:t xml:space="preserve"> se celý svět ocitne v</w:t>
      </w:r>
      <w:r>
        <w:rPr>
          <w:rFonts w:ascii="Arial" w:hAnsi="Arial" w:cs="Arial"/>
        </w:rPr>
        <w:t>e smrtelném</w:t>
      </w:r>
      <w:r w:rsidR="00434919" w:rsidRPr="00434919">
        <w:rPr>
          <w:rFonts w:ascii="Arial" w:hAnsi="Arial" w:cs="Arial"/>
        </w:rPr>
        <w:t xml:space="preserve"> nebezpečí.</w:t>
      </w:r>
    </w:p>
    <w:p w:rsidR="00E95963" w:rsidRDefault="00E95963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Animovaná komedie </w:t>
      </w:r>
      <w:r w:rsidRPr="00E95963">
        <w:rPr>
          <w:rFonts w:ascii="Arial" w:hAnsi="Arial" w:cs="Arial"/>
          <w:i/>
        </w:rPr>
        <w:t>Špióni v převleku</w:t>
      </w:r>
      <w:r w:rsidRPr="00E95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vznikla v Blue 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Studios</w:t>
      </w:r>
      <w:proofErr w:type="spellEnd"/>
      <w:r>
        <w:rPr>
          <w:rFonts w:ascii="Arial" w:hAnsi="Arial" w:cs="Arial"/>
        </w:rPr>
        <w:t xml:space="preserve">, které stojí například za všemi filmy z </w:t>
      </w:r>
      <w:r w:rsidRPr="00E95963">
        <w:rPr>
          <w:rFonts w:ascii="Arial" w:hAnsi="Arial" w:cs="Arial"/>
          <w:i/>
        </w:rPr>
        <w:t>Dob</w:t>
      </w:r>
      <w:r>
        <w:rPr>
          <w:rFonts w:ascii="Arial" w:hAnsi="Arial" w:cs="Arial"/>
          <w:i/>
        </w:rPr>
        <w:t>y</w:t>
      </w:r>
      <w:r w:rsidRPr="00E95963">
        <w:rPr>
          <w:rFonts w:ascii="Arial" w:hAnsi="Arial" w:cs="Arial"/>
          <w:i/>
        </w:rPr>
        <w:t xml:space="preserve"> ledov</w:t>
      </w:r>
      <w:r>
        <w:rPr>
          <w:rFonts w:ascii="Arial" w:hAnsi="Arial" w:cs="Arial"/>
          <w:i/>
        </w:rPr>
        <w:t>é</w:t>
      </w:r>
      <w:r>
        <w:rPr>
          <w:rFonts w:ascii="Arial" w:hAnsi="Arial" w:cs="Arial"/>
        </w:rPr>
        <w:t xml:space="preserve"> a </w:t>
      </w:r>
      <w:r w:rsidRPr="00E95963">
        <w:rPr>
          <w:rFonts w:ascii="Arial" w:hAnsi="Arial" w:cs="Arial"/>
          <w:i/>
        </w:rPr>
        <w:t>Ri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>.</w:t>
      </w:r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434919" w:rsidRPr="00434919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B9691A">
        <w:rPr>
          <w:rFonts w:ascii="Arial" w:hAnsi="Arial" w:cs="Arial"/>
        </w:rPr>
        <w:t xml:space="preserve">dobrodružná </w:t>
      </w:r>
      <w:r w:rsidR="00434919">
        <w:rPr>
          <w:rFonts w:ascii="Arial" w:hAnsi="Arial" w:cs="Arial"/>
        </w:rPr>
        <w:t>a</w:t>
      </w:r>
      <w:r w:rsidR="00434919" w:rsidRPr="00434919">
        <w:rPr>
          <w:rFonts w:ascii="Arial" w:hAnsi="Arial" w:cs="Arial"/>
        </w:rPr>
        <w:t>nimovaná komedie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34919" w:rsidRPr="0031056D">
        <w:rPr>
          <w:rFonts w:ascii="Arial" w:hAnsi="Arial" w:cs="Arial"/>
          <w:lang w:eastAsia="cs-CZ"/>
        </w:rPr>
        <w:t>český dabing (2D, 3D)</w:t>
      </w:r>
      <w:r w:rsidR="00434919">
        <w:rPr>
          <w:rFonts w:ascii="Arial" w:hAnsi="Arial" w:cs="Arial"/>
          <w:lang w:eastAsia="cs-CZ"/>
        </w:rPr>
        <w:t>, české titulky (2D)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A10BD">
        <w:rPr>
          <w:rFonts w:ascii="Arial" w:hAnsi="Arial" w:cs="Arial"/>
        </w:rPr>
        <w:t>95</w:t>
      </w:r>
      <w:r w:rsidR="00E92DB6">
        <w:rPr>
          <w:rFonts w:ascii="Arial" w:hAnsi="Arial" w:cs="Arial"/>
        </w:rPr>
        <w:t xml:space="preserve"> min</w:t>
      </w:r>
      <w:bookmarkStart w:id="0" w:name="_GoBack"/>
      <w:bookmarkEnd w:id="0"/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 xml:space="preserve">2D a 3D DCP,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434919">
        <w:rPr>
          <w:rFonts w:ascii="Arial" w:hAnsi="Arial" w:cs="Arial"/>
        </w:rPr>
        <w:t>26</w:t>
      </w:r>
      <w:r w:rsidR="00972A01">
        <w:rPr>
          <w:rFonts w:ascii="Arial" w:hAnsi="Arial" w:cs="Arial"/>
        </w:rPr>
        <w:t xml:space="preserve">. </w:t>
      </w:r>
      <w:r w:rsidR="00434919">
        <w:rPr>
          <w:rFonts w:ascii="Arial" w:hAnsi="Arial" w:cs="Arial"/>
        </w:rPr>
        <w:t>6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08" w:rsidRDefault="00584A08">
      <w:r>
        <w:separator/>
      </w:r>
    </w:p>
  </w:endnote>
  <w:endnote w:type="continuationSeparator" w:id="0">
    <w:p w:rsidR="00584A08" w:rsidRDefault="0058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08" w:rsidRDefault="00584A08">
      <w:r>
        <w:separator/>
      </w:r>
    </w:p>
  </w:footnote>
  <w:footnote w:type="continuationSeparator" w:id="0">
    <w:p w:rsidR="00584A08" w:rsidRDefault="0058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584A0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A303F"/>
    <w:rsid w:val="000B7254"/>
    <w:rsid w:val="000B72A4"/>
    <w:rsid w:val="000C5267"/>
    <w:rsid w:val="000D6699"/>
    <w:rsid w:val="000D66AA"/>
    <w:rsid w:val="000F1C79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31269"/>
    <w:rsid w:val="00234CE8"/>
    <w:rsid w:val="0024453C"/>
    <w:rsid w:val="002549B7"/>
    <w:rsid w:val="0025606D"/>
    <w:rsid w:val="00273CB3"/>
    <w:rsid w:val="00292266"/>
    <w:rsid w:val="00295779"/>
    <w:rsid w:val="002A6440"/>
    <w:rsid w:val="002C3A18"/>
    <w:rsid w:val="002C41D1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68F0"/>
    <w:rsid w:val="004C3658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621B6"/>
    <w:rsid w:val="005720E9"/>
    <w:rsid w:val="00584A08"/>
    <w:rsid w:val="005908FC"/>
    <w:rsid w:val="00591127"/>
    <w:rsid w:val="005B34EA"/>
    <w:rsid w:val="005C6AC9"/>
    <w:rsid w:val="005D614F"/>
    <w:rsid w:val="005E0547"/>
    <w:rsid w:val="005E074E"/>
    <w:rsid w:val="005E662C"/>
    <w:rsid w:val="006060F1"/>
    <w:rsid w:val="00606E02"/>
    <w:rsid w:val="0060753F"/>
    <w:rsid w:val="00655FCE"/>
    <w:rsid w:val="006620BF"/>
    <w:rsid w:val="00691382"/>
    <w:rsid w:val="00693F29"/>
    <w:rsid w:val="006A10BD"/>
    <w:rsid w:val="006A77FF"/>
    <w:rsid w:val="006B3C81"/>
    <w:rsid w:val="006D2A49"/>
    <w:rsid w:val="00710C6F"/>
    <w:rsid w:val="007230D7"/>
    <w:rsid w:val="007649B2"/>
    <w:rsid w:val="00777569"/>
    <w:rsid w:val="00787E7D"/>
    <w:rsid w:val="00796085"/>
    <w:rsid w:val="00797494"/>
    <w:rsid w:val="007A0A42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D4706"/>
    <w:rsid w:val="008E2C48"/>
    <w:rsid w:val="009015E8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F0557"/>
    <w:rsid w:val="00A14E67"/>
    <w:rsid w:val="00A659D2"/>
    <w:rsid w:val="00A75C78"/>
    <w:rsid w:val="00A81DA5"/>
    <w:rsid w:val="00A96FE4"/>
    <w:rsid w:val="00AA5365"/>
    <w:rsid w:val="00AB3696"/>
    <w:rsid w:val="00AE1A13"/>
    <w:rsid w:val="00AE2BA5"/>
    <w:rsid w:val="00AE4A3C"/>
    <w:rsid w:val="00B041E4"/>
    <w:rsid w:val="00B221BF"/>
    <w:rsid w:val="00B32638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548"/>
    <w:rsid w:val="00BC1E6F"/>
    <w:rsid w:val="00BC6BD6"/>
    <w:rsid w:val="00BD2AE6"/>
    <w:rsid w:val="00BF2081"/>
    <w:rsid w:val="00C06F97"/>
    <w:rsid w:val="00C160BF"/>
    <w:rsid w:val="00C23B28"/>
    <w:rsid w:val="00C27CB1"/>
    <w:rsid w:val="00C477B1"/>
    <w:rsid w:val="00C51FAC"/>
    <w:rsid w:val="00C87317"/>
    <w:rsid w:val="00CC3E80"/>
    <w:rsid w:val="00CD1CD5"/>
    <w:rsid w:val="00CD20FF"/>
    <w:rsid w:val="00D40097"/>
    <w:rsid w:val="00D47F7B"/>
    <w:rsid w:val="00D56E33"/>
    <w:rsid w:val="00D624B5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A31"/>
    <w:rsid w:val="00E92DB6"/>
    <w:rsid w:val="00E95963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2E43"/>
    <w:rsid w:val="00F67BD6"/>
    <w:rsid w:val="00F74D78"/>
    <w:rsid w:val="00F76A99"/>
    <w:rsid w:val="00F962B5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12</cp:revision>
  <cp:lastPrinted>2019-09-23T10:34:00Z</cp:lastPrinted>
  <dcterms:created xsi:type="dcterms:W3CDTF">2019-11-07T08:03:00Z</dcterms:created>
  <dcterms:modified xsi:type="dcterms:W3CDTF">2019-12-06T13:25:00Z</dcterms:modified>
</cp:coreProperties>
</file>